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F6E284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一、起草的背景、必要性</w:t>
      </w:r>
    </w:p>
    <w:p w14:paraId="7EA4AB1E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2023年上半年，我区各部门坚持以习近平新时代中国特色社会主义思想为指导，深入贯彻党的十九大和十九届历次全会精神，认真学习宣传贯彻党的二十大精神，对标对表习近平总书记交给内蒙古的“五大任务”和对包头市一系列重要指示精神，积极融入和服务新发展格局，以高质量发展布置全局。为系统总结2023年上半年全区国民经济社会发展情况，并对2023年下半年工作做安排部署，区发改委牵头起草了《青山区2023年上半年国民经济和社会发展计划执行情况及下半年工作安排意见（草案）的报告》，以下简称（《报告》）。</w:t>
      </w:r>
    </w:p>
    <w:p w14:paraId="34C6C2AD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二、研究和起草过程</w:t>
      </w:r>
      <w:bookmarkStart w:id="0" w:name="_GoBack"/>
      <w:bookmarkEnd w:id="0"/>
    </w:p>
    <w:p w14:paraId="77A723E6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青山区发展和改革委员会严格遵守工作要求，不断提高效率、提升效能，本着认真负责的原则，于6月中旬收集了全区各单位的半年工作总结及亮点工作，根据我区实际组织编写《报告》。之后征求工信科局、统计局、市监局、生态环境分局等40家单位及区政府各位区长的意见建议，围绕《报告》提出的量化指标、数据进行核对，并提供合理预期数据，最终形成了《报告》送审稿。</w:t>
      </w:r>
    </w:p>
    <w:p w14:paraId="6D42D7DD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三、主要内容</w:t>
      </w:r>
    </w:p>
    <w:p w14:paraId="29252476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第一部分是2023年上半年国民经济和社会发展计划执行情况。</w:t>
      </w:r>
    </w:p>
    <w:p w14:paraId="301EB24D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（一）转型升级步伐加快，产业结构日趋优化。优势产业集群发展提速；第三产业发展水平提升；农畜产品基地初见规模。</w:t>
      </w:r>
    </w:p>
    <w:p w14:paraId="3EC470E2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（二）项目建设提质增效，带动能力逐步增强。重点项目加速建设；政策资金争取有力有效；“双招双引”成效显著。</w:t>
      </w:r>
    </w:p>
    <w:p w14:paraId="60441499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（三）改革创新成效显著，发展动能更加强劲。重点改革纵深推进；创新动能持续迸发；营商品牌持续擦亮。</w:t>
      </w:r>
    </w:p>
    <w:p w14:paraId="06FE0AE8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（四）推进区域协调发展，城乡布局逐步优化。城乡统筹建设不断加快；生态环境明显改善；开放发展不断发力。</w:t>
      </w:r>
    </w:p>
    <w:p w14:paraId="2FBBBE5D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（五）坚守为民服务初心，民生福祉持续提升。公共服务水平提升；兜牢基本民生底线；社会环境平安和谐。</w:t>
      </w:r>
    </w:p>
    <w:p w14:paraId="05C0586F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上半年，我区经济社会实现平稳健康发展，各项目标任务有序推进，但我们也认真正视实际工作中存在的问题和短板，主要表现在：产业发展资源要素投入消耗较大，战略性新兴产业和各类产业集群成熟度不够，现代服务业提升空间仍然较大，产业转型升级任务仍然艰巨；园区综合承载能力和发展空间急需拓展，科技创新和人才支撑能力相对薄弱，营商环境没有达到最优状态；回应广大群众对美好生活的向往，教育、卫生、养老等公共服务的均衡优质需持续用力等等。这些问题，需要我们在下一步工作中切实加以解决。</w:t>
      </w:r>
    </w:p>
    <w:p w14:paraId="5988DA09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第二部分是下半年工作安排。基于2023年上半年各项经济社会运行情况，提出了2023年下半年预期目标安排，主要做好以下五个方面工作：</w:t>
      </w:r>
    </w:p>
    <w:p w14:paraId="08AD0591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一是精准优化产业结构，蓄积转型发展新动能；</w:t>
      </w:r>
    </w:p>
    <w:p w14:paraId="5961EB4B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二是抓好重大项目建设，切实提升发展能级；</w:t>
      </w:r>
    </w:p>
    <w:p w14:paraId="5C009A0A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三是深化重点领域改革，推动体制机制创新；</w:t>
      </w:r>
    </w:p>
    <w:p w14:paraId="25D796F9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四是加强基层基础建设，提升城乡治理水平；</w:t>
      </w:r>
    </w:p>
    <w:p w14:paraId="286C7641"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五是聚焦实现共同富裕，切实增进民生福祉。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2F1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2026-07-02T01:17:20Z</dcterms:created>
  <dc:creator>Administrator</dc:creator>
  <cp:lastModifiedBy>阿崔</cp:lastModifiedBy>
  <dcterms:modified xsi:type="dcterms:W3CDTF">2026-07-02T01:19:14Z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eyJoZGlkIjoiY2UzNTBiNTBlMzE3ZGViZDUxNjAxOGQxMzNiZWVhNjIiLCJ1c2VySWQiOiI0NTA4MDQxMTAifQ==</vt:lpwstr>
  </property>
  <property fmtid="{D5CDD505-2E9C-101B-9397-08002B2CF9AE}" pid="4" name="ICV">
    <vt:lpwstr>436AE56A1B164819A63E79429AA5C28B_12</vt:lpwstr>
  </property>
</Properties>
</file>